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0001563458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62"/>
        <w:gridCol w:w="4243"/>
      </w:tblGrid>
      <w:tr>
        <w:trPr/>
        <w:tc>
          <w:tcPr>
            <w:tcW w:w="5962" w:type="dxa"/>
            <w:tcBorders/>
            <w:vAlign w:val="center"/>
          </w:tcPr>
          <w:p>
            <w:pPr>
              <w:pStyle w:val="TableContents"/>
              <w:bidi w:val="0"/>
              <w:spacing w:before="0" w:after="283"/>
              <w:jc w:val="left"/>
              <w:rPr/>
            </w:pPr>
            <w:r>
              <w:rPr/>
              <w:t>Name of Issuer</w:t>
            </w:r>
          </w:p>
        </w:tc>
        <w:tc>
          <w:tcPr>
            <w:tcW w:w="4243" w:type="dxa"/>
            <w:tcBorders/>
            <w:vAlign w:val="center"/>
          </w:tcPr>
          <w:p>
            <w:pPr>
              <w:pStyle w:val="TableContents"/>
              <w:bidi w:val="0"/>
              <w:spacing w:before="0" w:after="0"/>
              <w:jc w:val="left"/>
              <w:rPr/>
            </w:pPr>
            <w:r>
              <w:rPr/>
              <w:t>QUINSTREET, INC</w:t>
            </w:r>
          </w:p>
        </w:tc>
      </w:tr>
      <w:tr>
        <w:trPr/>
        <w:tc>
          <w:tcPr>
            <w:tcW w:w="5962" w:type="dxa"/>
            <w:tcBorders/>
            <w:vAlign w:val="center"/>
          </w:tcPr>
          <w:p>
            <w:pPr>
              <w:pStyle w:val="TableContents"/>
              <w:bidi w:val="0"/>
              <w:spacing w:before="0" w:after="283"/>
              <w:jc w:val="left"/>
              <w:rPr/>
            </w:pPr>
            <w:r>
              <w:rPr/>
              <w:t>SEC File Number</w:t>
            </w:r>
          </w:p>
        </w:tc>
        <w:tc>
          <w:tcPr>
            <w:tcW w:w="4243" w:type="dxa"/>
            <w:tcBorders/>
            <w:vAlign w:val="center"/>
          </w:tcPr>
          <w:p>
            <w:pPr>
              <w:pStyle w:val="TableContents"/>
              <w:bidi w:val="0"/>
              <w:spacing w:before="0" w:after="0"/>
              <w:jc w:val="left"/>
              <w:rPr/>
            </w:pPr>
            <w:r>
              <w:rPr/>
              <w:t>001-34628</w:t>
            </w:r>
          </w:p>
        </w:tc>
      </w:tr>
      <w:tr>
        <w:trPr/>
        <w:tc>
          <w:tcPr>
            <w:tcW w:w="5962" w:type="dxa"/>
            <w:tcBorders/>
            <w:vAlign w:val="center"/>
          </w:tcPr>
          <w:p>
            <w:pPr>
              <w:pStyle w:val="TableContents"/>
              <w:bidi w:val="0"/>
              <w:spacing w:before="0" w:after="283"/>
              <w:jc w:val="left"/>
              <w:rPr/>
            </w:pPr>
            <w:r>
              <w:rPr/>
              <w:t>Address of Issuer</w:t>
            </w:r>
          </w:p>
        </w:tc>
        <w:tc>
          <w:tcPr>
            <w:tcW w:w="4243" w:type="dxa"/>
            <w:tcBorders/>
            <w:vAlign w:val="center"/>
          </w:tcPr>
          <w:p>
            <w:pPr>
              <w:pStyle w:val="TableContents"/>
              <w:bidi w:val="0"/>
              <w:spacing w:before="0" w:after="0"/>
              <w:jc w:val="left"/>
              <w:rPr/>
            </w:pPr>
            <w:r>
              <w:rPr/>
              <w:t>950 TOWER LANE, 12TH FLOOR</w:t>
              <w:br/>
              <w:t>FOSTER CITY</w:t>
              <w:br/>
              <w:t xml:space="preserve">CALIFORNIA </w:t>
              <w:br/>
              <w:t>94404</w:t>
            </w:r>
          </w:p>
        </w:tc>
      </w:tr>
      <w:tr>
        <w:trPr/>
        <w:tc>
          <w:tcPr>
            <w:tcW w:w="5962" w:type="dxa"/>
            <w:tcBorders/>
            <w:vAlign w:val="center"/>
          </w:tcPr>
          <w:p>
            <w:pPr>
              <w:pStyle w:val="TableContents"/>
              <w:bidi w:val="0"/>
              <w:spacing w:before="0" w:after="283"/>
              <w:jc w:val="left"/>
              <w:rPr/>
            </w:pPr>
            <w:r>
              <w:rPr/>
              <w:t>Phone</w:t>
            </w:r>
          </w:p>
        </w:tc>
        <w:tc>
          <w:tcPr>
            <w:tcW w:w="4243" w:type="dxa"/>
            <w:tcBorders/>
            <w:vAlign w:val="center"/>
          </w:tcPr>
          <w:p>
            <w:pPr>
              <w:pStyle w:val="TableContents"/>
              <w:bidi w:val="0"/>
              <w:spacing w:before="0" w:after="0"/>
              <w:jc w:val="left"/>
              <w:rPr/>
            </w:pPr>
            <w:r>
              <w:rPr/>
              <w:t>(650) 578-7632</w:t>
            </w:r>
          </w:p>
        </w:tc>
      </w:tr>
      <w:tr>
        <w:trPr/>
        <w:tc>
          <w:tcPr>
            <w:tcW w:w="5962" w:type="dxa"/>
            <w:tcBorders/>
            <w:vAlign w:val="center"/>
          </w:tcPr>
          <w:p>
            <w:pPr>
              <w:pStyle w:val="TableContents"/>
              <w:bidi w:val="0"/>
              <w:spacing w:before="0" w:after="283"/>
              <w:jc w:val="left"/>
              <w:rPr/>
            </w:pPr>
            <w:r>
              <w:rPr/>
              <w:t>Name of Person for Whose Account the Securities are To Be Sold</w:t>
            </w:r>
          </w:p>
        </w:tc>
        <w:tc>
          <w:tcPr>
            <w:tcW w:w="4243" w:type="dxa"/>
            <w:tcBorders/>
            <w:vAlign w:val="center"/>
          </w:tcPr>
          <w:p>
            <w:pPr>
              <w:pStyle w:val="TableContents"/>
              <w:bidi w:val="0"/>
              <w:spacing w:before="0" w:after="0"/>
              <w:jc w:val="left"/>
              <w:rPr/>
            </w:pPr>
            <w:r>
              <w:rPr/>
              <w:t>Wong Gregory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62" w:type="dxa"/>
            <w:tcBorders/>
            <w:vAlign w:val="center"/>
          </w:tcPr>
          <w:p>
            <w:pPr>
              <w:pStyle w:val="TableContents"/>
              <w:bidi w:val="0"/>
              <w:spacing w:before="0" w:after="283"/>
              <w:jc w:val="left"/>
              <w:rPr/>
            </w:pPr>
            <w:r>
              <w:rPr/>
              <w:t>Relationship to Issuer</w:t>
            </w:r>
          </w:p>
        </w:tc>
        <w:tc>
          <w:tcPr>
            <w:tcW w:w="42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10338</w:t>
            </w:r>
          </w:p>
        </w:tc>
        <w:tc>
          <w:tcPr>
            <w:tcW w:w="1377" w:type="dxa"/>
            <w:tcBorders/>
            <w:vAlign w:val="center"/>
          </w:tcPr>
          <w:p>
            <w:pPr>
              <w:pStyle w:val="TableContents"/>
              <w:bidi w:val="0"/>
              <w:spacing w:before="0" w:after="283"/>
              <w:jc w:val="left"/>
              <w:rPr/>
            </w:pPr>
            <w:r>
              <w:rPr/>
              <w:t>155070.00</w:t>
            </w:r>
          </w:p>
        </w:tc>
        <w:tc>
          <w:tcPr>
            <w:tcW w:w="1552" w:type="dxa"/>
            <w:tcBorders/>
            <w:vAlign w:val="center"/>
          </w:tcPr>
          <w:p>
            <w:pPr>
              <w:pStyle w:val="TableContents"/>
              <w:bidi w:val="0"/>
              <w:spacing w:before="0" w:after="283"/>
              <w:jc w:val="left"/>
              <w:rPr/>
            </w:pPr>
            <w:r>
              <w:rPr/>
              <w:t>57445370</w:t>
            </w:r>
          </w:p>
        </w:tc>
        <w:tc>
          <w:tcPr>
            <w:tcW w:w="1567" w:type="dxa"/>
            <w:tcBorders/>
            <w:vAlign w:val="center"/>
          </w:tcPr>
          <w:p>
            <w:pPr>
              <w:pStyle w:val="TableContents"/>
              <w:bidi w:val="0"/>
              <w:spacing w:before="0" w:after="283"/>
              <w:jc w:val="left"/>
              <w:rPr/>
            </w:pPr>
            <w:r>
              <w:rPr/>
              <w:t>07/01/2026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3"/>
        <w:gridCol w:w="1128"/>
        <w:gridCol w:w="1486"/>
        <w:gridCol w:w="1317"/>
        <w:gridCol w:w="528"/>
        <w:gridCol w:w="1128"/>
        <w:gridCol w:w="1191"/>
        <w:gridCol w:w="1070"/>
        <w:gridCol w:w="1214"/>
      </w:tblGrid>
      <w:tr>
        <w:trPr/>
        <w:tc>
          <w:tcPr>
            <w:tcW w:w="1143"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317"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21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3" w:type="dxa"/>
            <w:tcBorders/>
            <w:vAlign w:val="center"/>
          </w:tcPr>
          <w:p>
            <w:pPr>
              <w:pStyle w:val="TableContents"/>
              <w:bidi w:val="0"/>
              <w:spacing w:before="0" w:after="283"/>
              <w:jc w:val="left"/>
              <w:rPr/>
            </w:pPr>
            <w:r>
              <w:rPr/>
              <w:t>Common Stock</w:t>
            </w:r>
          </w:p>
        </w:tc>
        <w:tc>
          <w:tcPr>
            <w:tcW w:w="1128" w:type="dxa"/>
            <w:tcBorders/>
            <w:vAlign w:val="center"/>
          </w:tcPr>
          <w:p>
            <w:pPr>
              <w:pStyle w:val="TableContents"/>
              <w:bidi w:val="0"/>
              <w:spacing w:before="0" w:after="283"/>
              <w:jc w:val="left"/>
              <w:rPr/>
            </w:pPr>
            <w:r>
              <w:rPr/>
              <w:t>11/10/2025</w:t>
            </w:r>
          </w:p>
        </w:tc>
        <w:tc>
          <w:tcPr>
            <w:tcW w:w="1486" w:type="dxa"/>
            <w:tcBorders/>
            <w:vAlign w:val="center"/>
          </w:tcPr>
          <w:p>
            <w:pPr>
              <w:pStyle w:val="TableContents"/>
              <w:bidi w:val="0"/>
              <w:spacing w:before="0" w:after="283"/>
              <w:jc w:val="left"/>
              <w:rPr/>
            </w:pPr>
            <w:r>
              <w:rPr/>
              <w:t>RSU Release</w:t>
            </w:r>
          </w:p>
        </w:tc>
        <w:tc>
          <w:tcPr>
            <w:tcW w:w="1317" w:type="dxa"/>
            <w:tcBorders/>
            <w:vAlign w:val="center"/>
          </w:tcPr>
          <w:p>
            <w:pPr>
              <w:pStyle w:val="TableContents"/>
              <w:bidi w:val="0"/>
              <w:spacing w:before="0" w:after="283"/>
              <w:jc w:val="left"/>
              <w:rPr/>
            </w:pPr>
            <w:r>
              <w:rPr/>
              <w:t>QuinStreet, Inc.</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10338</w:t>
            </w:r>
          </w:p>
        </w:tc>
        <w:tc>
          <w:tcPr>
            <w:tcW w:w="1070" w:type="dxa"/>
            <w:tcBorders/>
            <w:vAlign w:val="center"/>
          </w:tcPr>
          <w:p>
            <w:pPr>
              <w:pStyle w:val="TableContents"/>
              <w:bidi w:val="0"/>
              <w:spacing w:before="0" w:after="283"/>
              <w:jc w:val="left"/>
              <w:rPr/>
            </w:pPr>
            <w:r>
              <w:rPr/>
              <w:t>11/10/2025</w:t>
            </w:r>
          </w:p>
        </w:tc>
        <w:tc>
          <w:tcPr>
            <w:tcW w:w="121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1"/>
        <w:gridCol w:w="2797"/>
        <w:gridCol w:w="917"/>
        <w:gridCol w:w="1525"/>
        <w:gridCol w:w="1715"/>
      </w:tblGrid>
      <w:tr>
        <w:trPr/>
        <w:tc>
          <w:tcPr>
            <w:tcW w:w="3251" w:type="dxa"/>
            <w:tcBorders/>
            <w:vAlign w:val="center"/>
          </w:tcPr>
          <w:p>
            <w:pPr>
              <w:pStyle w:val="TableHeading"/>
              <w:suppressLineNumbers/>
              <w:bidi w:val="0"/>
              <w:spacing w:before="0" w:after="283"/>
              <w:jc w:val="center"/>
              <w:rPr/>
            </w:pPr>
            <w:r>
              <w:rPr/>
              <w:t>Name and Address of Seller</w:t>
            </w:r>
          </w:p>
        </w:tc>
        <w:tc>
          <w:tcPr>
            <w:tcW w:w="2797"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5" w:type="dxa"/>
            <w:tcBorders/>
            <w:vAlign w:val="center"/>
          </w:tcPr>
          <w:p>
            <w:pPr>
              <w:pStyle w:val="TableHeading"/>
              <w:suppressLineNumbers/>
              <w:bidi w:val="0"/>
              <w:spacing w:before="0" w:after="283"/>
              <w:jc w:val="center"/>
              <w:rPr/>
            </w:pPr>
            <w:r>
              <w:rPr/>
              <w:t>Amount of Securities Sold</w:t>
            </w:r>
          </w:p>
        </w:tc>
        <w:tc>
          <w:tcPr>
            <w:tcW w:w="1715" w:type="dxa"/>
            <w:tcBorders/>
            <w:vAlign w:val="center"/>
          </w:tcPr>
          <w:p>
            <w:pPr>
              <w:pStyle w:val="TableHeading"/>
              <w:suppressLineNumbers/>
              <w:bidi w:val="0"/>
              <w:spacing w:before="0" w:after="283"/>
              <w:jc w:val="center"/>
              <w:rPr/>
            </w:pPr>
            <w:r>
              <w:rPr/>
              <w:t>Gross Proceeds</w:t>
            </w:r>
          </w:p>
        </w:tc>
      </w:tr>
      <w:tr>
        <w:trPr/>
        <w:tc>
          <w:tcPr>
            <w:tcW w:w="3251" w:type="dxa"/>
            <w:tcBorders/>
            <w:vAlign w:val="center"/>
          </w:tcPr>
          <w:p>
            <w:pPr>
              <w:pStyle w:val="TableContents"/>
              <w:bidi w:val="0"/>
              <w:spacing w:before="0" w:after="283"/>
              <w:jc w:val="left"/>
              <w:rPr/>
            </w:pPr>
            <w:r>
              <w:rPr/>
              <w:t>Gregory Wong C/O QUINSTREET, INC</w:t>
              <w:br/>
              <w:t>950 TOWER LANE, 12TH FLOOR</w:t>
              <w:br/>
              <w:t>Foster City   CA   94404</w:t>
            </w:r>
          </w:p>
        </w:tc>
        <w:tc>
          <w:tcPr>
            <w:tcW w:w="2797" w:type="dxa"/>
            <w:tcBorders/>
            <w:vAlign w:val="center"/>
          </w:tcPr>
          <w:p>
            <w:pPr>
              <w:pStyle w:val="TableContents"/>
              <w:bidi w:val="0"/>
              <w:spacing w:before="0" w:after="283"/>
              <w:jc w:val="left"/>
              <w:rPr/>
            </w:pPr>
            <w:r>
              <w:rPr/>
              <w:t xml:space="preserve">Common Stock </w:t>
            </w:r>
          </w:p>
        </w:tc>
        <w:tc>
          <w:tcPr>
            <w:tcW w:w="917" w:type="dxa"/>
            <w:tcBorders/>
            <w:vAlign w:val="center"/>
          </w:tcPr>
          <w:p>
            <w:pPr>
              <w:pStyle w:val="TableContents"/>
              <w:bidi w:val="0"/>
              <w:spacing w:before="0" w:after="283"/>
              <w:jc w:val="left"/>
              <w:rPr/>
            </w:pPr>
            <w:r>
              <w:rPr/>
              <w:t>06/15/2026</w:t>
            </w:r>
          </w:p>
        </w:tc>
        <w:tc>
          <w:tcPr>
            <w:tcW w:w="1525" w:type="dxa"/>
            <w:tcBorders/>
            <w:vAlign w:val="center"/>
          </w:tcPr>
          <w:p>
            <w:pPr>
              <w:pStyle w:val="TableContents"/>
              <w:bidi w:val="0"/>
              <w:spacing w:before="0" w:after="283"/>
              <w:jc w:val="left"/>
              <w:rPr/>
            </w:pPr>
            <w:r>
              <w:rPr/>
              <w:t>22057</w:t>
            </w:r>
          </w:p>
        </w:tc>
        <w:tc>
          <w:tcPr>
            <w:tcW w:w="1715" w:type="dxa"/>
            <w:tcBorders/>
            <w:vAlign w:val="center"/>
          </w:tcPr>
          <w:p>
            <w:pPr>
              <w:pStyle w:val="TableContents"/>
              <w:bidi w:val="0"/>
              <w:spacing w:before="0" w:after="283"/>
              <w:jc w:val="left"/>
              <w:rPr/>
            </w:pPr>
            <w:r>
              <w:rPr/>
              <w:t>268874.83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5"/>
        <w:gridCol w:w="6320"/>
      </w:tblGrid>
      <w:tr>
        <w:trPr/>
        <w:tc>
          <w:tcPr>
            <w:tcW w:w="3885" w:type="dxa"/>
            <w:tcBorders/>
            <w:vAlign w:val="center"/>
          </w:tcPr>
          <w:p>
            <w:pPr>
              <w:pStyle w:val="TableContents"/>
              <w:bidi w:val="0"/>
              <w:spacing w:before="0" w:after="283"/>
              <w:jc w:val="left"/>
              <w:rPr/>
            </w:pPr>
            <w:r>
              <w:rPr/>
              <w:t>Remarks</w:t>
            </w:r>
          </w:p>
        </w:tc>
        <w:tc>
          <w:tcPr>
            <w:tcW w:w="6320" w:type="dxa"/>
            <w:tcBorders/>
            <w:vAlign w:val="center"/>
          </w:tcPr>
          <w:p>
            <w:pPr>
              <w:pStyle w:val="TableContents"/>
              <w:bidi w:val="0"/>
              <w:spacing w:before="0" w:after="283"/>
              <w:jc w:val="left"/>
              <w:rPr>
                <w:sz w:val="4"/>
                <w:szCs w:val="4"/>
              </w:rPr>
            </w:pPr>
            <w:r>
              <w:rPr>
                <w:sz w:val="4"/>
                <w:szCs w:val="4"/>
              </w:rPr>
            </w:r>
          </w:p>
        </w:tc>
      </w:tr>
      <w:tr>
        <w:trPr/>
        <w:tc>
          <w:tcPr>
            <w:tcW w:w="3885" w:type="dxa"/>
            <w:tcBorders/>
            <w:vAlign w:val="center"/>
          </w:tcPr>
          <w:p>
            <w:pPr>
              <w:pStyle w:val="TableContents"/>
              <w:bidi w:val="0"/>
              <w:spacing w:before="0" w:after="283"/>
              <w:jc w:val="left"/>
              <w:rPr/>
            </w:pPr>
            <w:r>
              <w:rPr/>
              <w:t>Date of Notice</w:t>
            </w:r>
          </w:p>
        </w:tc>
        <w:tc>
          <w:tcPr>
            <w:tcW w:w="6320" w:type="dxa"/>
            <w:tcBorders/>
            <w:vAlign w:val="center"/>
          </w:tcPr>
          <w:p>
            <w:pPr>
              <w:pStyle w:val="TableContents"/>
              <w:bidi w:val="0"/>
              <w:spacing w:before="0" w:after="0"/>
              <w:jc w:val="left"/>
              <w:rPr/>
            </w:pPr>
            <w:r>
              <w:rPr/>
              <w:t>07/01/2026</w:t>
            </w:r>
          </w:p>
        </w:tc>
      </w:tr>
      <w:tr>
        <w:trPr/>
        <w:tc>
          <w:tcPr>
            <w:tcW w:w="3885" w:type="dxa"/>
            <w:tcBorders/>
            <w:vAlign w:val="center"/>
          </w:tcPr>
          <w:p>
            <w:pPr>
              <w:pStyle w:val="TableContents"/>
              <w:bidi w:val="0"/>
              <w:spacing w:before="0" w:after="283"/>
              <w:jc w:val="left"/>
              <w:rPr/>
            </w:pPr>
            <w:r>
              <w:rPr/>
              <w:t>Date of Plan Adoption or Giving of Instruction, If Relying on Rule 10b5-1</w:t>
            </w:r>
          </w:p>
        </w:tc>
        <w:tc>
          <w:tcPr>
            <w:tcW w:w="6320"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5" w:type="dxa"/>
            <w:tcBorders/>
            <w:vAlign w:val="center"/>
          </w:tcPr>
          <w:p>
            <w:pPr>
              <w:pStyle w:val="TableContents"/>
              <w:bidi w:val="0"/>
              <w:spacing w:before="0" w:after="283"/>
              <w:jc w:val="left"/>
              <w:rPr/>
            </w:pPr>
            <w:r>
              <w:rPr/>
              <w:t>Signature</w:t>
            </w:r>
          </w:p>
        </w:tc>
        <w:tc>
          <w:tcPr>
            <w:tcW w:w="6320" w:type="dxa"/>
            <w:tcBorders/>
            <w:vAlign w:val="center"/>
          </w:tcPr>
          <w:p>
            <w:pPr>
              <w:pStyle w:val="TableContents"/>
              <w:bidi w:val="0"/>
              <w:spacing w:before="0" w:after="0"/>
              <w:jc w:val="left"/>
              <w:rPr/>
            </w:pPr>
            <w:r>
              <w:rPr/>
              <w:t>/s/ Audrey Skillern, as a duly authorized representative of Fidelity Brokerage Services LLC, as attorney-in-fact for Gregory Wong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3225</Characters>
  <CharactersWithSpaces>3801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